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82"/>
        </w:tabs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Bologna, 20/05/2026</w:t>
        <w:tab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ORDINANZA PRESIDENZIALE 12/2026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  Inventario dell’eredità relitta da Castaldini Carlo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PRESO ATTO del decesso del Sig. Carlo Castaldini;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276" w:right="0" w:hanging="127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PRESO ATTO, altresì, della volontà testamentaria del medesimo di devolvere una parte della propria eredità in favore dell’Istituto dei Ciechi Francesco Cavazza ETS, “il materiale - attrezzi da officina – mobili – armadi con il contenuto relativo.siano venduti all’asta.ed il ricavato devoluto all’Istituto Ciechi F. Cavazza di Bologna – via Castiglione-”;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 l’art. 4.1 dello Statuto dell’Istituto dei Ciechi F. Cavazza ETS, ai sensi del quale il patrimonio dell’Ente è costituito, tra l’altro, dai beni mobili e immobili che pervengono all’Istituto tramite donazioni dei benefattori, eredità, legati, donazioni ovvero a qualsiasi altro titolo;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 l’art. 8.2, lett. i), dello Statuto, che attribuisce al Consiglio di Amministrazione la competenza in materia di accettazione di eredità e donazioni;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 l’art. 10.1 dello Statuto, ai sensi del quale il Presidente ha la rappresentanza legale dell’Istituto;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 l’art. 10.2 dello Statuto, che attribuisce al Presidente il compito di adottare tutti gli atti inerenti alla carica e alla funzione;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VISTO l’art. 10.3 dello Statuto, ai sensi del quale il Presidente può, nei casi di urgenza, esercitare i poteri del Consiglio di Amministrazione, salvo ratifica da parte di quest’ultimo alla prima riunione utile;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18" w:right="0" w:hanging="141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CONSIDERATA la necessità di procedere alla redazione dell’inventario dell’eredità relitta dal Sig. Carlo Castaldini, al fine di individuare e descrivere compiutamente i beni e ogni ulteriore elemento patrimoniale riconducibile all’asse ereditario;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18" w:right="0" w:hanging="141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RITENUTO opportuno assicurare la presenza di un referente dell’Istituto durante le operazioni inventariali da svolgersi avanti al Notaio incaricato;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993" w:right="0" w:hanging="99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18" w:right="0" w:hanging="141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RITENUTA l’urgenza di procedere con gli adempimenti necessari e propedeutici alla tutela degli interessi patrimoniali dell’Istituto;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ORDINA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procedere con gli adempimenti necessari alla redazione dell’inventario dell’eredità relitta dal Sig. Carlo Castaldini, da svolgersi avanti al Notaio incaricato;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incaricare la Dott.ssa Cristiana Congedi a presenziare alle relative operazioni inventariali, con il compito di assistere e verbalizzare, per conto dell’Istituto, le attività svolte in sede di inventario;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autorizzare la Dott.ssa Cristiana Congedi a curare ogni ulteriore adempimento amministrativo, documentale e operativo connesso e conseguente alle predette attività, nel rispetto delle indicazioni del Presidente e degli organi competenti dell’Istituto.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ordinanza sarà sottoposta a ratifica del Consiglio di Amministrazione nella prima seduta utile, ai sensi dell’art. 10.3 dello Statuto.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985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PRESIDENTE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79"/>
        </w:tabs>
        <w:spacing w:after="120" w:before="0" w:line="276" w:lineRule="auto"/>
        <w:ind w:left="0" w:right="2126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Elio De Leo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Allegati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-Copia del documento d’identità in corso di validità del Legale Rappresentante,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Copia del documento d’identità in corso di validità di Cristiana Congedi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Deliberazione n.3/2022 per la nomina del Presidente;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Statuto dell’Istituto dei Ciechi F. Cavazza ETS.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933" w:left="1134" w:right="1134" w:header="357" w:footer="1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80" w:before="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038225" cy="35814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3581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99999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999999"/>
        <w:sz w:val="16"/>
        <w:szCs w:val="16"/>
        <w:u w:val="none"/>
        <w:shd w:fill="auto" w:val="clear"/>
        <w:vertAlign w:val="baseline"/>
        <w:rtl w:val="0"/>
      </w:rPr>
      <w:t xml:space="preserve">Italia - 40124 Bologna - Via Castiglione 71 – tel +39 051332090 - fax +39 051332609 -</w:t>
    </w:r>
    <w:r w:rsidDel="00000000" w:rsidR="00000000" w:rsidRPr="00000000"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999999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999999"/>
        <w:sz w:val="16"/>
        <w:szCs w:val="16"/>
        <w:u w:val="none"/>
        <w:shd w:fill="auto" w:val="clear"/>
        <w:vertAlign w:val="baseline"/>
        <w:rtl w:val="0"/>
      </w:rPr>
      <w:t xml:space="preserve">www.cavazza.it - CF/P.IVA 00345340376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1282700" cy="84582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82700" cy="8458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